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000001" w14:textId="77777777" w:rsidR="00395A9A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rFonts w:ascii="Arial" w:eastAsia="Arial" w:hAnsi="Arial" w:cs="Arial"/>
          <w:b/>
          <w:bCs/>
          <w:color w:val="000000"/>
          <w:sz w:val="32"/>
          <w:szCs w:val="32"/>
        </w:rPr>
      </w:pPr>
      <w:r>
        <w:rPr>
          <w:rFonts w:ascii="Arial" w:eastAsia="Arial" w:hAnsi="Arial" w:cs="Arial"/>
          <w:b/>
          <w:bCs/>
          <w:color w:val="000000"/>
          <w:sz w:val="32"/>
          <w:szCs w:val="32"/>
        </w:rPr>
        <w:t>REGULAMIN</w:t>
      </w:r>
    </w:p>
    <w:p w14:paraId="36C900F7" w14:textId="63DD5632" w:rsidR="000A30F5" w:rsidRDefault="000A30F5">
      <w:pPr>
        <w:spacing w:before="280" w:after="28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2. Turniej Piłki Siatkowej </w:t>
      </w:r>
    </w:p>
    <w:p w14:paraId="00000003" w14:textId="3988238F" w:rsidR="00395A9A" w:rsidRDefault="00000000">
      <w:pPr>
        <w:spacing w:before="280" w:after="280"/>
        <w:rPr>
          <w:rFonts w:ascii="Arial" w:eastAsia="Arial" w:hAnsi="Arial" w:cs="Arial"/>
          <w:b/>
          <w:bCs/>
          <w:sz w:val="27"/>
          <w:szCs w:val="27"/>
        </w:rPr>
      </w:pPr>
      <w:r>
        <w:rPr>
          <w:rFonts w:ascii="Arial" w:eastAsia="Arial" w:hAnsi="Arial" w:cs="Arial"/>
          <w:b/>
          <w:bCs/>
          <w:sz w:val="27"/>
          <w:szCs w:val="27"/>
        </w:rPr>
        <w:t>1. Cel wydarzenia</w:t>
      </w:r>
    </w:p>
    <w:p w14:paraId="00000004" w14:textId="77777777" w:rsidR="00395A9A" w:rsidRDefault="00000000">
      <w:pPr>
        <w:numPr>
          <w:ilvl w:val="0"/>
          <w:numId w:val="5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popularyzacja piłki siatkowej jako ogólnodostępnej formy rekreacji,</w:t>
      </w:r>
    </w:p>
    <w:p w14:paraId="00000005" w14:textId="77777777" w:rsidR="00395A9A" w:rsidRDefault="00000000">
      <w:pPr>
        <w:numPr>
          <w:ilvl w:val="0"/>
          <w:numId w:val="5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integracja międzypokoleniowa i wzmacnianie więzi społecznych poprzez wspólną aktywność,</w:t>
      </w:r>
    </w:p>
    <w:p w14:paraId="00000006" w14:textId="77777777" w:rsidR="00395A9A" w:rsidRDefault="00000000">
      <w:pPr>
        <w:numPr>
          <w:ilvl w:val="0"/>
          <w:numId w:val="5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promowanie aktywnego i zdrowego stylu życia,</w:t>
      </w:r>
    </w:p>
    <w:p w14:paraId="00000007" w14:textId="77777777" w:rsidR="00395A9A" w:rsidRDefault="00000000">
      <w:pPr>
        <w:numPr>
          <w:ilvl w:val="0"/>
          <w:numId w:val="5"/>
        </w:numPr>
        <w:spacing w:after="2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popularyzacja zasad fair play i sportowej rywalizacji w duchu szacunku i współpracy.</w:t>
      </w:r>
    </w:p>
    <w:p w14:paraId="00000008" w14:textId="77777777" w:rsidR="00395A9A" w:rsidRDefault="00000000" w:rsidP="00BC064C">
      <w:pPr>
        <w:pStyle w:val="Nagwek2"/>
        <w:rPr>
          <w:rFonts w:eastAsia="Arial"/>
        </w:rPr>
      </w:pPr>
      <w:r>
        <w:rPr>
          <w:rFonts w:eastAsia="Arial"/>
        </w:rPr>
        <w:t>2. Organizator</w:t>
      </w:r>
    </w:p>
    <w:p w14:paraId="00000009" w14:textId="77777777" w:rsidR="00395A9A" w:rsidRDefault="00000000">
      <w:pPr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Organizator: Ośrodek Sportu Turystyki i Rekreacji w Gminie Skoki </w:t>
      </w:r>
    </w:p>
    <w:p w14:paraId="0000000A" w14:textId="77777777" w:rsidR="00395A9A" w:rsidRDefault="00000000">
      <w:pPr>
        <w:numPr>
          <w:ilvl w:val="0"/>
          <w:numId w:val="8"/>
        </w:numPr>
        <w:spacing w:after="2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Regulamin oraz karta zgłoszeniowa znajdują się na stronie www.gmina-skoki.pl oraz w wydarzeniu OSTiR Skoki na serwisie Facebook </w:t>
      </w:r>
    </w:p>
    <w:p w14:paraId="0000000B" w14:textId="77777777" w:rsidR="00395A9A" w:rsidRPr="00BC064C" w:rsidRDefault="00000000" w:rsidP="00BC064C">
      <w:pPr>
        <w:pStyle w:val="Nagwek2"/>
      </w:pPr>
      <w:r w:rsidRPr="00BC064C">
        <w:t>3. Termin i miejsce</w:t>
      </w:r>
    </w:p>
    <w:p w14:paraId="0000000C" w14:textId="164F9AD5" w:rsidR="00395A9A" w:rsidRDefault="000A30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9 maja 2026 rok – Hala Widowiskowo-Sportowa w Skokach, ul. Rogozińska 1,</w:t>
      </w:r>
    </w:p>
    <w:p w14:paraId="0000000D" w14:textId="77777777" w:rsidR="00395A9A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rozpoczęcie turnieju: godz. 9:00</w:t>
      </w:r>
      <w:r>
        <w:rPr>
          <w:rFonts w:ascii="Arial" w:eastAsia="Arial" w:hAnsi="Arial" w:cs="Arial"/>
        </w:rPr>
        <w:t>.</w:t>
      </w:r>
    </w:p>
    <w:p w14:paraId="0000000E" w14:textId="77777777" w:rsidR="00395A9A" w:rsidRPr="00BC064C" w:rsidRDefault="00000000" w:rsidP="00BC064C">
      <w:pPr>
        <w:pStyle w:val="Nagwek2"/>
      </w:pPr>
      <w:r w:rsidRPr="00BC064C">
        <w:t>4. Zasady udziału</w:t>
      </w:r>
    </w:p>
    <w:p w14:paraId="0000000F" w14:textId="7F7D401C" w:rsidR="00395A9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 turnieju może uczestniczyć maksymalnie</w:t>
      </w:r>
      <w:r w:rsidR="00BA5959">
        <w:rPr>
          <w:rFonts w:ascii="Arial" w:eastAsia="Arial" w:hAnsi="Arial" w:cs="Arial"/>
          <w:color w:val="000000"/>
        </w:rPr>
        <w:t xml:space="preserve"> 8</w:t>
      </w:r>
      <w:r>
        <w:rPr>
          <w:rFonts w:ascii="Arial" w:eastAsia="Arial" w:hAnsi="Arial" w:cs="Arial"/>
          <w:color w:val="000000"/>
        </w:rPr>
        <w:t xml:space="preserve"> drużyn (decyduje kolejność zgłoszeń),</w:t>
      </w:r>
    </w:p>
    <w:p w14:paraId="00000010" w14:textId="77777777" w:rsidR="00395A9A" w:rsidRPr="000A30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rFonts w:ascii="Arial" w:eastAsia="Arial" w:hAnsi="Arial" w:cs="Arial"/>
          <w:color w:val="000000"/>
        </w:rPr>
      </w:pPr>
      <w:r w:rsidRPr="000A30F5">
        <w:rPr>
          <w:rFonts w:ascii="Arial" w:eastAsia="Arial" w:hAnsi="Arial" w:cs="Arial"/>
          <w:color w:val="000000"/>
        </w:rPr>
        <w:t xml:space="preserve">w turnieju mogą wziąć udział drużyny </w:t>
      </w:r>
      <w:r w:rsidRPr="000A30F5">
        <w:rPr>
          <w:rFonts w:ascii="Arial" w:eastAsia="Arial" w:hAnsi="Arial" w:cs="Arial"/>
        </w:rPr>
        <w:t>5</w:t>
      </w:r>
      <w:r w:rsidRPr="000A30F5">
        <w:rPr>
          <w:rFonts w:ascii="Arial" w:eastAsia="Arial" w:hAnsi="Arial" w:cs="Arial"/>
          <w:color w:val="000000"/>
        </w:rPr>
        <w:t>-8-osobowe składające się z osób grających amatorsko,</w:t>
      </w:r>
    </w:p>
    <w:p w14:paraId="00000011" w14:textId="77777777" w:rsidR="00395A9A" w:rsidRPr="000A30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="Arial" w:eastAsia="Arial" w:hAnsi="Arial" w:cs="Arial"/>
          <w:color w:val="000000"/>
        </w:rPr>
      </w:pPr>
      <w:r w:rsidRPr="000A30F5">
        <w:rPr>
          <w:rFonts w:ascii="Arial" w:eastAsia="Arial" w:hAnsi="Arial" w:cs="Arial"/>
          <w:color w:val="000000"/>
        </w:rPr>
        <w:t>w turnieju nie mogą wziąć udziału osoby grające zawodowo w lidze,</w:t>
      </w:r>
    </w:p>
    <w:p w14:paraId="00000012" w14:textId="77777777" w:rsidR="00395A9A" w:rsidRPr="000A30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="Arial" w:eastAsia="Arial" w:hAnsi="Arial" w:cs="Arial"/>
          <w:color w:val="000000"/>
        </w:rPr>
      </w:pPr>
      <w:r w:rsidRPr="000A30F5">
        <w:rPr>
          <w:rFonts w:ascii="Arial" w:eastAsia="Arial" w:hAnsi="Arial" w:cs="Arial"/>
          <w:color w:val="000000"/>
        </w:rPr>
        <w:t>składy drużyn muszą być mieszane, przy czym podczas meczu w polu grają zawsze minimum dwie kobiety,</w:t>
      </w:r>
    </w:p>
    <w:p w14:paraId="00000013" w14:textId="77777777" w:rsidR="00395A9A" w:rsidRPr="000A30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="Arial" w:eastAsia="Arial" w:hAnsi="Arial" w:cs="Arial"/>
          <w:color w:val="000000"/>
        </w:rPr>
      </w:pPr>
      <w:r w:rsidRPr="000A30F5">
        <w:rPr>
          <w:rFonts w:ascii="Arial" w:eastAsia="Arial" w:hAnsi="Arial" w:cs="Arial"/>
          <w:color w:val="000000"/>
        </w:rPr>
        <w:t>prawo startu mają drużyny minimum 5-osobowe, maksymalnie 8-osobowe; wszelkie zmiany składu osobowego drużyny należy zgłosić organizatorowi,</w:t>
      </w:r>
    </w:p>
    <w:p w14:paraId="00000014" w14:textId="77777777" w:rsidR="00395A9A" w:rsidRPr="000A30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="Arial" w:eastAsia="Arial" w:hAnsi="Arial" w:cs="Arial"/>
          <w:color w:val="000000"/>
        </w:rPr>
      </w:pPr>
      <w:r w:rsidRPr="000A30F5">
        <w:rPr>
          <w:rFonts w:ascii="Arial" w:eastAsia="Arial" w:hAnsi="Arial" w:cs="Arial"/>
          <w:color w:val="000000"/>
        </w:rPr>
        <w:t>zawodnik może być reprezentantem tylko jednej drużyny,</w:t>
      </w:r>
    </w:p>
    <w:p w14:paraId="00000015" w14:textId="77777777" w:rsidR="00395A9A" w:rsidRPr="000A30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="Arial" w:eastAsia="Arial" w:hAnsi="Arial" w:cs="Arial"/>
          <w:color w:val="000000"/>
        </w:rPr>
      </w:pPr>
      <w:r w:rsidRPr="000A30F5">
        <w:rPr>
          <w:rFonts w:ascii="Arial" w:eastAsia="Arial" w:hAnsi="Arial" w:cs="Arial"/>
          <w:color w:val="000000"/>
        </w:rPr>
        <w:t>zgłoszona drużyna musi wytypować Kapitana Drużyny oraz osobę do przekładania punktów pozostałych meczów,</w:t>
      </w:r>
    </w:p>
    <w:p w14:paraId="00000016" w14:textId="747CF48F" w:rsidR="00395A9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="Arial" w:eastAsia="Arial" w:hAnsi="Arial" w:cs="Arial"/>
          <w:color w:val="000000"/>
        </w:rPr>
      </w:pPr>
      <w:r w:rsidRPr="000A30F5">
        <w:rPr>
          <w:rFonts w:ascii="Arial" w:eastAsia="Arial" w:hAnsi="Arial" w:cs="Arial"/>
          <w:color w:val="000000"/>
        </w:rPr>
        <w:t>w przypadku problemów dotyczących składu osobowego drużyny bądź zgłaszanych przez drużyny ewentualnych uwag, organizator podejmie decyzję dotyczącą dopuszczenia drużyny lub osób do rozgrywek</w:t>
      </w:r>
      <w:r w:rsidR="00D21EBE">
        <w:rPr>
          <w:rFonts w:ascii="Arial" w:eastAsia="Arial" w:hAnsi="Arial" w:cs="Arial"/>
          <w:color w:val="000000"/>
        </w:rPr>
        <w:t>,</w:t>
      </w:r>
    </w:p>
    <w:p w14:paraId="1F8D3C78" w14:textId="77777777" w:rsidR="00D21EBE" w:rsidRPr="00D21EBE" w:rsidRDefault="00D21EBE" w:rsidP="00D21EB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="Arial" w:eastAsia="Arial" w:hAnsi="Arial" w:cs="Arial"/>
        </w:rPr>
      </w:pPr>
      <w:r w:rsidRPr="00D21EBE">
        <w:rPr>
          <w:rFonts w:ascii="Arial" w:eastAsia="Arial" w:hAnsi="Arial" w:cs="Arial"/>
          <w:color w:val="000000"/>
        </w:rPr>
        <w:lastRenderedPageBreak/>
        <w:t xml:space="preserve">W wydarzeniu mogą wziąć udział mieszkańcy, osoby pracujące lub uczące się na ternie gmin: Skoki, Gołańcz, Damasławek, Mieścisko, Wapno, Wągrowiec (gmina wiejska), Rogoźno, Kiszkowo, Margonin. </w:t>
      </w:r>
    </w:p>
    <w:p w14:paraId="00000017" w14:textId="212EE829" w:rsidR="00395A9A" w:rsidRPr="00D21EBE" w:rsidRDefault="00000000" w:rsidP="00BC064C">
      <w:pPr>
        <w:pStyle w:val="Nagwek2"/>
        <w:rPr>
          <w:rFonts w:eastAsia="Arial"/>
        </w:rPr>
      </w:pPr>
      <w:r w:rsidRPr="00D21EBE">
        <w:rPr>
          <w:rFonts w:eastAsia="Arial"/>
        </w:rPr>
        <w:t>5. Zgłoszenia</w:t>
      </w:r>
    </w:p>
    <w:p w14:paraId="00000018" w14:textId="6EFE7DFF" w:rsidR="00395A9A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Zgłoszenia drużyn należy przesłać do </w:t>
      </w:r>
      <w:r w:rsidR="00BA5959" w:rsidRPr="005D5928">
        <w:rPr>
          <w:rFonts w:ascii="Arial" w:eastAsia="Arial" w:hAnsi="Arial" w:cs="Arial"/>
          <w:b/>
          <w:bCs/>
          <w:color w:val="000000"/>
        </w:rPr>
        <w:t>6.05.</w:t>
      </w:r>
      <w:r w:rsidRPr="005D5928">
        <w:rPr>
          <w:rFonts w:ascii="Arial" w:eastAsia="Arial" w:hAnsi="Arial" w:cs="Arial"/>
          <w:b/>
          <w:bCs/>
          <w:color w:val="000000"/>
        </w:rPr>
        <w:t>2026 r.</w:t>
      </w:r>
      <w:r w:rsidRPr="005D5928">
        <w:rPr>
          <w:rFonts w:ascii="Arial" w:eastAsia="Arial" w:hAnsi="Arial" w:cs="Arial"/>
          <w:color w:val="000000"/>
        </w:rPr>
        <w:t>:</w:t>
      </w:r>
    </w:p>
    <w:p w14:paraId="00000019" w14:textId="77777777" w:rsidR="00395A9A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drogą e-mail na adres: </w:t>
      </w:r>
      <w:hyperlink r:id="rId5">
        <w:r w:rsidR="00395A9A">
          <w:rPr>
            <w:rFonts w:ascii="Arial" w:eastAsia="Arial" w:hAnsi="Arial" w:cs="Arial"/>
            <w:b/>
            <w:bCs/>
            <w:color w:val="0000FF"/>
            <w:u w:val="single"/>
          </w:rPr>
          <w:t>z</w:t>
        </w:r>
      </w:hyperlink>
      <w:r>
        <w:rPr>
          <w:rFonts w:ascii="Arial" w:eastAsia="Arial" w:hAnsi="Arial" w:cs="Arial"/>
          <w:b/>
          <w:bCs/>
          <w:color w:val="0000FF"/>
          <w:u w:val="single"/>
        </w:rPr>
        <w:t>gloszenia@ostirskoki.pl</w:t>
      </w:r>
      <w:r>
        <w:rPr>
          <w:rFonts w:ascii="Arial" w:eastAsia="Arial" w:hAnsi="Arial" w:cs="Arial"/>
          <w:color w:val="000000"/>
        </w:rPr>
        <w:t>,</w:t>
      </w:r>
    </w:p>
    <w:p w14:paraId="0000001A" w14:textId="77777777" w:rsidR="00395A9A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color w:val="000000"/>
        </w:rPr>
      </w:pPr>
      <w:r>
        <w:rPr>
          <w:rFonts w:ascii="Arial" w:eastAsia="Arial" w:hAnsi="Arial" w:cs="Arial"/>
          <w:color w:val="000000"/>
        </w:rPr>
        <w:t>osobiście w siedzibie OSTiR Skoki – Rogozińska 1, 62-085 Skoki</w:t>
      </w:r>
      <w:r>
        <w:rPr>
          <w:rFonts w:ascii="Arial" w:eastAsia="Arial" w:hAnsi="Arial" w:cs="Arial"/>
        </w:rPr>
        <w:t>, z</w:t>
      </w:r>
      <w:r>
        <w:rPr>
          <w:rFonts w:ascii="Arial" w:eastAsia="Arial" w:hAnsi="Arial" w:cs="Arial"/>
          <w:color w:val="000000"/>
        </w:rPr>
        <w:t xml:space="preserve">głoszenia według </w:t>
      </w:r>
      <w:r w:rsidRPr="005D5928">
        <w:rPr>
          <w:rFonts w:ascii="Arial" w:eastAsia="Arial" w:hAnsi="Arial" w:cs="Arial"/>
          <w:b/>
          <w:bCs/>
          <w:color w:val="000000"/>
        </w:rPr>
        <w:t>Załącznika nr 1</w:t>
      </w:r>
      <w:r>
        <w:rPr>
          <w:rFonts w:ascii="Arial" w:eastAsia="Arial" w:hAnsi="Arial" w:cs="Arial"/>
          <w:color w:val="000000"/>
        </w:rPr>
        <w:t xml:space="preserve"> do niniejszego regulaminu</w:t>
      </w:r>
      <w:r>
        <w:rPr>
          <w:rFonts w:ascii="Arial" w:eastAsia="Arial" w:hAnsi="Arial" w:cs="Arial"/>
        </w:rPr>
        <w:t>,</w:t>
      </w:r>
    </w:p>
    <w:p w14:paraId="0000001B" w14:textId="3E036EBC" w:rsidR="00395A9A" w:rsidRPr="00DE3598" w:rsidRDefault="00DE359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color w:val="000000"/>
        </w:rPr>
      </w:pPr>
      <w:r>
        <w:rPr>
          <w:rFonts w:ascii="Arial" w:eastAsia="Arial" w:hAnsi="Arial" w:cs="Arial"/>
          <w:color w:val="080809"/>
        </w:rPr>
        <w:t>u</w:t>
      </w:r>
      <w:r w:rsidR="008D6F97" w:rsidRPr="00DE3598">
        <w:rPr>
          <w:rFonts w:ascii="Arial" w:eastAsia="Arial" w:hAnsi="Arial" w:cs="Arial"/>
          <w:color w:val="080809"/>
        </w:rPr>
        <w:t>dział w turnieju jest bezpłatny</w:t>
      </w:r>
      <w:r>
        <w:rPr>
          <w:rFonts w:ascii="Arial" w:eastAsia="Arial" w:hAnsi="Arial" w:cs="Arial"/>
          <w:color w:val="080809"/>
        </w:rPr>
        <w:t>.</w:t>
      </w:r>
      <w:r w:rsidR="008D6F97" w:rsidRPr="00DE3598">
        <w:rPr>
          <w:rFonts w:ascii="Arial" w:eastAsia="Arial" w:hAnsi="Arial" w:cs="Arial"/>
          <w:color w:val="080809"/>
        </w:rPr>
        <w:t xml:space="preserve"> </w:t>
      </w:r>
    </w:p>
    <w:p w14:paraId="0000001C" w14:textId="77777777" w:rsidR="00395A9A" w:rsidRPr="00BC064C" w:rsidRDefault="00000000" w:rsidP="00BC064C">
      <w:pPr>
        <w:pStyle w:val="Nagwek2"/>
      </w:pPr>
      <w:r w:rsidRPr="00BC064C">
        <w:t>6. Sposób przeprowadzenia turnieju</w:t>
      </w:r>
    </w:p>
    <w:p w14:paraId="0000001D" w14:textId="591C2A6B" w:rsidR="00395A9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organizator przeprowadzi losowanie, na podstawie którego zespoły zostaną podzielone na dwie grupy „A” i „B”,</w:t>
      </w:r>
    </w:p>
    <w:p w14:paraId="46B572F4" w14:textId="77777777" w:rsidR="00BA5959" w:rsidRPr="00BA595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w grupach zespoły rywalizują </w:t>
      </w:r>
      <w:r w:rsidR="00BA5959">
        <w:rPr>
          <w:rFonts w:ascii="Arial" w:eastAsia="Arial" w:hAnsi="Arial" w:cs="Arial"/>
          <w:color w:val="000000"/>
        </w:rPr>
        <w:t xml:space="preserve">każdy z każdym  </w:t>
      </w:r>
    </w:p>
    <w:p w14:paraId="0000001E" w14:textId="3A07C5B8" w:rsidR="00395A9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color w:val="000000"/>
        </w:rPr>
      </w:pPr>
      <w:r>
        <w:rPr>
          <w:rFonts w:ascii="Arial" w:eastAsia="Arial" w:hAnsi="Arial" w:cs="Arial"/>
          <w:color w:val="000000"/>
        </w:rPr>
        <w:t>do fazy finałowej przechodzą dwie pierwsze drużyny z każdej grupy,</w:t>
      </w:r>
    </w:p>
    <w:p w14:paraId="27B8C921" w14:textId="5C90BB2E" w:rsidR="00BA5959" w:rsidRPr="00BA5959" w:rsidRDefault="00000000" w:rsidP="00BA595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color w:val="000000"/>
        </w:rPr>
      </w:pPr>
      <w:r>
        <w:rPr>
          <w:rFonts w:ascii="Arial" w:eastAsia="Arial" w:hAnsi="Arial" w:cs="Arial"/>
          <w:color w:val="000000"/>
        </w:rPr>
        <w:t>drużyn</w:t>
      </w:r>
      <w:r w:rsidR="00BA5959">
        <w:rPr>
          <w:rFonts w:ascii="Arial" w:eastAsia="Arial" w:hAnsi="Arial" w:cs="Arial"/>
          <w:color w:val="000000"/>
        </w:rPr>
        <w:t>a</w:t>
      </w:r>
      <w:r>
        <w:rPr>
          <w:rFonts w:ascii="Arial" w:eastAsia="Arial" w:hAnsi="Arial" w:cs="Arial"/>
          <w:color w:val="000000"/>
        </w:rPr>
        <w:t>, któr</w:t>
      </w:r>
      <w:r w:rsidR="00BA5959">
        <w:rPr>
          <w:rFonts w:ascii="Arial" w:eastAsia="Arial" w:hAnsi="Arial" w:cs="Arial"/>
          <w:color w:val="000000"/>
        </w:rPr>
        <w:t xml:space="preserve">a </w:t>
      </w:r>
      <w:r>
        <w:rPr>
          <w:rFonts w:ascii="Arial" w:eastAsia="Arial" w:hAnsi="Arial" w:cs="Arial"/>
          <w:color w:val="000000"/>
        </w:rPr>
        <w:t>zajęł</w:t>
      </w:r>
      <w:r w:rsidR="00BA5959">
        <w:rPr>
          <w:rFonts w:ascii="Arial" w:eastAsia="Arial" w:hAnsi="Arial" w:cs="Arial"/>
          <w:color w:val="000000"/>
        </w:rPr>
        <w:t>a</w:t>
      </w:r>
      <w:r>
        <w:rPr>
          <w:rFonts w:ascii="Arial" w:eastAsia="Arial" w:hAnsi="Arial" w:cs="Arial"/>
          <w:color w:val="000000"/>
        </w:rPr>
        <w:t xml:space="preserve"> </w:t>
      </w:r>
      <w:r w:rsidR="00BA5959">
        <w:rPr>
          <w:rFonts w:ascii="Arial" w:eastAsia="Arial" w:hAnsi="Arial" w:cs="Arial"/>
          <w:color w:val="000000"/>
        </w:rPr>
        <w:t>pierwsze miejsce w grupie A gra w półfinale z drużyną z drugiego miejsca w grupie B, drużyna, która zajęła pierwsze miejsce w grupie B w półfinale gra z drużyną z drugiego miejsca w grupie A. Zwycięzcy spotykają się w meczu o pierwsze miejsce, a przegrani o miejsce trzecie.</w:t>
      </w:r>
    </w:p>
    <w:p w14:paraId="00000020" w14:textId="77777777" w:rsidR="00395A9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color w:val="000000"/>
        </w:rPr>
      </w:pPr>
      <w:r>
        <w:rPr>
          <w:rFonts w:ascii="Arial" w:eastAsia="Arial" w:hAnsi="Arial" w:cs="Arial"/>
          <w:color w:val="000000"/>
        </w:rPr>
        <w:t>organizator zastrzega sobie możliwość zmiany systemu gry w przypadku zgłoszenia się mniej niż 6 drużyn.</w:t>
      </w:r>
    </w:p>
    <w:p w14:paraId="00000021" w14:textId="77777777" w:rsidR="00395A9A" w:rsidRPr="00BC064C" w:rsidRDefault="00000000" w:rsidP="00BC064C">
      <w:pPr>
        <w:pStyle w:val="Nagwek2"/>
      </w:pPr>
      <w:r w:rsidRPr="00BC064C">
        <w:t>7. Klasyfikacja</w:t>
      </w:r>
    </w:p>
    <w:p w14:paraId="00000022" w14:textId="6E5AAC22" w:rsidR="00395A9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color w:val="000000"/>
        </w:rPr>
      </w:pPr>
      <w:r>
        <w:rPr>
          <w:rFonts w:ascii="Arial" w:eastAsia="Arial" w:hAnsi="Arial" w:cs="Arial"/>
          <w:color w:val="000000"/>
        </w:rPr>
        <w:t>mecze będą rozgrywane do 2 wygranych setów; każdy set do 2</w:t>
      </w:r>
      <w:r w:rsidR="00B1304A">
        <w:rPr>
          <w:rFonts w:ascii="Arial" w:eastAsia="Arial" w:hAnsi="Arial" w:cs="Arial"/>
          <w:color w:val="000000"/>
        </w:rPr>
        <w:t>1</w:t>
      </w:r>
      <w:r>
        <w:rPr>
          <w:rFonts w:ascii="Arial" w:eastAsia="Arial" w:hAnsi="Arial" w:cs="Arial"/>
          <w:color w:val="000000"/>
        </w:rPr>
        <w:t xml:space="preserve"> pkt (pod warunkiem uzyskania dwupunktowej przewagi), a w przypadku remisu 1:1 rozgrywany jest tie-break do 15 pkt (również z dwupunktową przewagą),</w:t>
      </w:r>
    </w:p>
    <w:p w14:paraId="00000023" w14:textId="77777777" w:rsidR="00395A9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color w:val="000000"/>
        </w:rPr>
      </w:pPr>
      <w:r>
        <w:rPr>
          <w:rFonts w:ascii="Arial" w:eastAsia="Arial" w:hAnsi="Arial" w:cs="Arial"/>
          <w:color w:val="000000"/>
        </w:rPr>
        <w:t>o miejscu w grupie decyduje liczba punktów: za wygraną – 2 pkt, za przegraną – 0 pkt,</w:t>
      </w:r>
    </w:p>
    <w:p w14:paraId="00000024" w14:textId="77777777" w:rsidR="00395A9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color w:val="000000"/>
        </w:rPr>
      </w:pPr>
      <w:r>
        <w:rPr>
          <w:rFonts w:ascii="Arial" w:eastAsia="Arial" w:hAnsi="Arial" w:cs="Arial"/>
          <w:color w:val="000000"/>
        </w:rPr>
        <w:t>w wypadku równej liczby punktów o miejscu decyduje stosunek setów, a następnie stosunek „małych punktów”.</w:t>
      </w:r>
    </w:p>
    <w:p w14:paraId="00000025" w14:textId="77777777" w:rsidR="00395A9A" w:rsidRPr="00BC064C" w:rsidRDefault="00000000" w:rsidP="00BC064C">
      <w:pPr>
        <w:pStyle w:val="Nagwek2"/>
      </w:pPr>
      <w:r w:rsidRPr="00BC064C">
        <w:t>8. Zasady finansowania</w:t>
      </w:r>
    </w:p>
    <w:p w14:paraId="4043BA63" w14:textId="77777777" w:rsidR="00C25A00" w:rsidRPr="00C25A00" w:rsidRDefault="00C25A00">
      <w:pPr>
        <w:pStyle w:val="Nagwek2"/>
        <w:numPr>
          <w:ilvl w:val="1"/>
          <w:numId w:val="1"/>
        </w:numPr>
        <w:rPr>
          <w:rFonts w:ascii="Arial" w:eastAsia="Arial" w:hAnsi="Arial" w:cs="Arial"/>
        </w:rPr>
      </w:pPr>
      <w:r w:rsidRPr="00C25A00">
        <w:rPr>
          <w:rFonts w:ascii="Arial" w:eastAsia="Arial" w:hAnsi="Arial" w:cs="Arial"/>
          <w:b w:val="0"/>
          <w:bCs w:val="0"/>
          <w:color w:val="000000"/>
          <w:sz w:val="24"/>
          <w:szCs w:val="24"/>
        </w:rPr>
        <w:t>Wydarzenie zostało współfinansowane ze środków EFS+ w ramach projektu „Aktywni = zdrowi w gminie Skoki”.</w:t>
      </w:r>
    </w:p>
    <w:p w14:paraId="00000027" w14:textId="51A84AA0" w:rsidR="00395A9A" w:rsidRPr="00BC064C" w:rsidRDefault="00000000" w:rsidP="00BC064C">
      <w:pPr>
        <w:pStyle w:val="Nagwek2"/>
      </w:pPr>
      <w:r w:rsidRPr="00BC064C">
        <w:t>9. Postanowienia końcowe</w:t>
      </w:r>
    </w:p>
    <w:p w14:paraId="00000028" w14:textId="77777777" w:rsidR="00395A9A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organizator nie ponosi odpowiedzialności z tytułu indywidualnego ubezpieczenia zawodników od NNW, kradzieży, zagubienia czy uszkodzenia sprzętu i odzieży,</w:t>
      </w:r>
    </w:p>
    <w:p w14:paraId="00000029" w14:textId="77777777" w:rsidR="00395A9A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do interpretacji niniejszego regulaminu uprawniony jest wyłącznie organizator,</w:t>
      </w:r>
    </w:p>
    <w:p w14:paraId="0000002A" w14:textId="77777777" w:rsidR="00395A9A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color w:val="000000"/>
        </w:rPr>
      </w:pPr>
      <w:r>
        <w:rPr>
          <w:rFonts w:ascii="Arial" w:eastAsia="Arial" w:hAnsi="Arial" w:cs="Arial"/>
          <w:color w:val="000000"/>
        </w:rPr>
        <w:t>organizator nie zapewnia zawodnikom poszczególnych drużyn ubioru sportowego na mecze,</w:t>
      </w:r>
    </w:p>
    <w:p w14:paraId="0000002B" w14:textId="77777777" w:rsidR="00395A9A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 sprawach turnieju można kontaktować się z przedstawicielem organizatora (pkt 2).</w:t>
      </w:r>
    </w:p>
    <w:p w14:paraId="2EC7A53E" w14:textId="77777777" w:rsidR="00D21EBE" w:rsidRDefault="00D21EBE" w:rsidP="00D21EBE">
      <w:pPr>
        <w:pBdr>
          <w:top w:val="nil"/>
          <w:left w:val="nil"/>
          <w:bottom w:val="nil"/>
          <w:right w:val="nil"/>
          <w:between w:val="nil"/>
        </w:pBdr>
        <w:spacing w:after="280"/>
        <w:ind w:left="720"/>
        <w:rPr>
          <w:rFonts w:ascii="Arial" w:eastAsia="Arial" w:hAnsi="Arial" w:cs="Arial"/>
          <w:color w:val="000000"/>
        </w:rPr>
      </w:pPr>
    </w:p>
    <w:sectPr w:rsidR="00D21EBE">
      <w:pgSz w:w="11906" w:h="16838"/>
      <w:pgMar w:top="1417" w:right="1417" w:bottom="1417" w:left="1417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">
    <w:charset w:val="00"/>
    <w:family w:val="auto"/>
    <w:pitch w:val="default"/>
    <w:embedBold r:id="rId1" w:fontKey="{21FBECD7-FF4E-4B13-A459-07C2B078D62D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2" w:fontKey="{BB1D41FF-5E6E-4852-9E21-EDE7C387547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2B5E8D35-C3CD-456E-9B73-55D465EAC595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41C431A2-F6D4-4326-92E3-B1576C84A8F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229C9"/>
    <w:multiLevelType w:val="multilevel"/>
    <w:tmpl w:val="A134EED0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138A3F63"/>
    <w:multiLevelType w:val="multilevel"/>
    <w:tmpl w:val="110426EE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sz w:val="20"/>
        <w:szCs w:val="20"/>
      </w:rPr>
    </w:lvl>
  </w:abstractNum>
  <w:abstractNum w:abstractNumId="2" w15:restartNumberingAfterBreak="0">
    <w:nsid w:val="1DAF6FA7"/>
    <w:multiLevelType w:val="multilevel"/>
    <w:tmpl w:val="66008E4E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sz w:val="20"/>
        <w:szCs w:val="20"/>
      </w:rPr>
    </w:lvl>
  </w:abstractNum>
  <w:abstractNum w:abstractNumId="3" w15:restartNumberingAfterBreak="0">
    <w:nsid w:val="218400C8"/>
    <w:multiLevelType w:val="multilevel"/>
    <w:tmpl w:val="38C65862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sz w:val="20"/>
        <w:szCs w:val="20"/>
      </w:rPr>
    </w:lvl>
  </w:abstractNum>
  <w:abstractNum w:abstractNumId="4" w15:restartNumberingAfterBreak="0">
    <w:nsid w:val="3FC827E7"/>
    <w:multiLevelType w:val="multilevel"/>
    <w:tmpl w:val="025E0EF4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sz w:val="20"/>
        <w:szCs w:val="20"/>
      </w:rPr>
    </w:lvl>
  </w:abstractNum>
  <w:abstractNum w:abstractNumId="5" w15:restartNumberingAfterBreak="0">
    <w:nsid w:val="4BB22834"/>
    <w:multiLevelType w:val="multilevel"/>
    <w:tmpl w:val="2DBCC9DE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sz w:val="20"/>
        <w:szCs w:val="20"/>
      </w:rPr>
    </w:lvl>
  </w:abstractNum>
  <w:abstractNum w:abstractNumId="6" w15:restartNumberingAfterBreak="0">
    <w:nsid w:val="50DC45FA"/>
    <w:multiLevelType w:val="multilevel"/>
    <w:tmpl w:val="792E7470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sz w:val="20"/>
        <w:szCs w:val="20"/>
      </w:rPr>
    </w:lvl>
  </w:abstractNum>
  <w:abstractNum w:abstractNumId="7" w15:restartNumberingAfterBreak="0">
    <w:nsid w:val="5C5D25E4"/>
    <w:multiLevelType w:val="multilevel"/>
    <w:tmpl w:val="B13AA7AA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sz w:val="20"/>
        <w:szCs w:val="20"/>
      </w:rPr>
    </w:lvl>
  </w:abstractNum>
  <w:abstractNum w:abstractNumId="8" w15:restartNumberingAfterBreak="0">
    <w:nsid w:val="6CB53097"/>
    <w:multiLevelType w:val="multilevel"/>
    <w:tmpl w:val="A232FAEA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sz w:val="20"/>
        <w:szCs w:val="20"/>
      </w:rPr>
    </w:lvl>
  </w:abstractNum>
  <w:abstractNum w:abstractNumId="9" w15:restartNumberingAfterBreak="0">
    <w:nsid w:val="788029F6"/>
    <w:multiLevelType w:val="multilevel"/>
    <w:tmpl w:val="FB021CCC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sz w:val="20"/>
        <w:szCs w:val="20"/>
      </w:rPr>
    </w:lvl>
  </w:abstractNum>
  <w:num w:numId="1" w16cid:durableId="1484656893">
    <w:abstractNumId w:val="0"/>
  </w:num>
  <w:num w:numId="2" w16cid:durableId="1582179580">
    <w:abstractNumId w:val="6"/>
  </w:num>
  <w:num w:numId="3" w16cid:durableId="8988073">
    <w:abstractNumId w:val="7"/>
  </w:num>
  <w:num w:numId="4" w16cid:durableId="412436264">
    <w:abstractNumId w:val="3"/>
  </w:num>
  <w:num w:numId="5" w16cid:durableId="795442364">
    <w:abstractNumId w:val="1"/>
  </w:num>
  <w:num w:numId="6" w16cid:durableId="1009285472">
    <w:abstractNumId w:val="9"/>
  </w:num>
  <w:num w:numId="7" w16cid:durableId="1394894159">
    <w:abstractNumId w:val="5"/>
  </w:num>
  <w:num w:numId="8" w16cid:durableId="1378239765">
    <w:abstractNumId w:val="2"/>
  </w:num>
  <w:num w:numId="9" w16cid:durableId="1632438006">
    <w:abstractNumId w:val="8"/>
  </w:num>
  <w:num w:numId="10" w16cid:durableId="9846251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A9A"/>
    <w:rsid w:val="000A30F5"/>
    <w:rsid w:val="00395A9A"/>
    <w:rsid w:val="00506959"/>
    <w:rsid w:val="005D5928"/>
    <w:rsid w:val="00684862"/>
    <w:rsid w:val="0072173E"/>
    <w:rsid w:val="008D6F97"/>
    <w:rsid w:val="00B1304A"/>
    <w:rsid w:val="00B65C94"/>
    <w:rsid w:val="00BA5959"/>
    <w:rsid w:val="00BC064C"/>
    <w:rsid w:val="00C25A00"/>
    <w:rsid w:val="00D21EBE"/>
    <w:rsid w:val="00D81121"/>
    <w:rsid w:val="00DE3598"/>
    <w:rsid w:val="00E7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CE3F3"/>
  <w15:docId w15:val="{33BAE14F-EBF9-474A-BA63-769906358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spacing w:before="240" w:after="60"/>
      <w:outlineLvl w:val="0"/>
    </w:pPr>
    <w:rPr>
      <w:rFonts w:ascii="Play" w:eastAsia="Play" w:hAnsi="Play" w:cs="Play"/>
      <w:b/>
      <w:bCs/>
      <w:sz w:val="32"/>
      <w:szCs w:val="32"/>
    </w:rPr>
  </w:style>
  <w:style w:type="paragraph" w:styleId="Nagwek2">
    <w:name w:val="heading 2"/>
    <w:basedOn w:val="Normalny"/>
    <w:next w:val="Normalny"/>
    <w:uiPriority w:val="9"/>
    <w:unhideWhenUsed/>
    <w:qFormat/>
    <w:pPr>
      <w:spacing w:before="280" w:after="2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spacing w:before="280" w:after="280"/>
      <w:outlineLvl w:val="2"/>
    </w:pPr>
    <w:rPr>
      <w:b/>
      <w:bCs/>
      <w:sz w:val="27"/>
      <w:szCs w:val="27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.fredrych@gmina-skoki.pl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525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Hubert Matuszak</cp:lastModifiedBy>
  <cp:revision>13</cp:revision>
  <dcterms:created xsi:type="dcterms:W3CDTF">2026-04-22T14:09:00Z</dcterms:created>
  <dcterms:modified xsi:type="dcterms:W3CDTF">2026-04-24T12:33:00Z</dcterms:modified>
</cp:coreProperties>
</file>